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78D" w:rsidRPr="00B8178D" w:rsidRDefault="00B8178D" w:rsidP="00B8178D">
      <w:pPr>
        <w:shd w:val="clear" w:color="auto" w:fill="FFFFFF"/>
        <w:spacing w:before="100" w:beforeAutospacing="1" w:after="100" w:afterAutospacing="1" w:line="357" w:lineRule="atLeast"/>
        <w:jc w:val="center"/>
        <w:textAlignment w:val="baseline"/>
        <w:rPr>
          <w:rFonts w:asciiTheme="minorHAnsi" w:eastAsia="Times New Roman" w:hAnsiTheme="minorHAnsi" w:cstheme="minorHAnsi"/>
          <w:color w:val="262626"/>
          <w:sz w:val="20"/>
        </w:rPr>
      </w:pPr>
      <w:r w:rsidRPr="00B8178D">
        <w:rPr>
          <w:rFonts w:asciiTheme="minorHAnsi" w:eastAsia="Times New Roman" w:hAnsiTheme="minorHAnsi" w:cstheme="minorHAnsi"/>
          <w:color w:val="262626"/>
          <w:sz w:val="20"/>
        </w:rPr>
        <w:t>INSTRUCTOR BIOS</w:t>
      </w:r>
    </w:p>
    <w:p w:rsidR="00B8178D" w:rsidRPr="00B8178D" w:rsidRDefault="00B8178D" w:rsidP="00B8178D">
      <w:pPr>
        <w:shd w:val="clear" w:color="auto" w:fill="FFFFFF"/>
        <w:spacing w:before="100" w:beforeAutospacing="1" w:after="100" w:afterAutospacing="1" w:line="357" w:lineRule="atLeast"/>
        <w:jc w:val="center"/>
        <w:textAlignment w:val="baseline"/>
        <w:rPr>
          <w:rFonts w:asciiTheme="minorHAnsi" w:eastAsia="Times New Roman" w:hAnsiTheme="minorHAnsi" w:cstheme="minorHAnsi"/>
          <w:color w:val="262626"/>
          <w:sz w:val="20"/>
        </w:rPr>
      </w:pPr>
      <w:r w:rsidRPr="00B8178D">
        <w:rPr>
          <w:rFonts w:asciiTheme="minorHAnsi" w:eastAsia="Times New Roman" w:hAnsiTheme="minorHAnsi" w:cstheme="minorHAnsi"/>
          <w:color w:val="262626"/>
          <w:sz w:val="20"/>
        </w:rPr>
        <w:t>HOMICIDE INVESTIGATORS OF TEXAS</w:t>
      </w:r>
      <w:bookmarkStart w:id="0" w:name="_GoBack"/>
      <w:bookmarkEnd w:id="0"/>
    </w:p>
    <w:p w:rsidR="00B8178D" w:rsidRPr="00B8178D" w:rsidRDefault="00B8178D" w:rsidP="00B8178D">
      <w:pPr>
        <w:shd w:val="clear" w:color="auto" w:fill="FFFFFF"/>
        <w:spacing w:before="100" w:beforeAutospacing="1" w:after="100" w:afterAutospacing="1" w:line="357" w:lineRule="atLeast"/>
        <w:jc w:val="center"/>
        <w:textAlignment w:val="baseline"/>
        <w:rPr>
          <w:rFonts w:asciiTheme="minorHAnsi" w:eastAsia="Times New Roman" w:hAnsiTheme="minorHAnsi" w:cstheme="minorHAnsi"/>
          <w:color w:val="262626"/>
          <w:sz w:val="20"/>
        </w:rPr>
      </w:pPr>
      <w:r w:rsidRPr="00B8178D">
        <w:rPr>
          <w:rFonts w:asciiTheme="minorHAnsi" w:eastAsia="Times New Roman" w:hAnsiTheme="minorHAnsi" w:cstheme="minorHAnsi"/>
          <w:color w:val="262626"/>
          <w:sz w:val="20"/>
        </w:rPr>
        <w:t>2019 CONFERENCE</w:t>
      </w:r>
    </w:p>
    <w:p w:rsidR="00B8178D" w:rsidRDefault="00B8178D" w:rsidP="00B8178D">
      <w:pPr>
        <w:shd w:val="clear" w:color="auto" w:fill="FFFFFF"/>
        <w:spacing w:before="100" w:beforeAutospacing="1" w:after="100" w:afterAutospacing="1" w:line="357" w:lineRule="atLeast"/>
        <w:jc w:val="both"/>
        <w:textAlignment w:val="baseline"/>
        <w:rPr>
          <w:rFonts w:asciiTheme="minorHAnsi" w:eastAsia="Times New Roman" w:hAnsiTheme="minorHAnsi" w:cstheme="minorHAnsi"/>
          <w:b w:val="0"/>
          <w:color w:val="262626"/>
          <w:sz w:val="20"/>
        </w:rPr>
      </w:pPr>
    </w:p>
    <w:p w:rsidR="00B8178D" w:rsidRPr="00B8178D" w:rsidRDefault="00B8178D" w:rsidP="00B8178D">
      <w:pPr>
        <w:shd w:val="clear" w:color="auto" w:fill="FFFFFF"/>
        <w:spacing w:before="100" w:beforeAutospacing="1" w:after="100" w:afterAutospacing="1" w:line="357" w:lineRule="atLeast"/>
        <w:jc w:val="both"/>
        <w:textAlignment w:val="baseline"/>
        <w:rPr>
          <w:rFonts w:asciiTheme="minorHAnsi" w:eastAsia="Times New Roman" w:hAnsiTheme="minorHAnsi" w:cstheme="minorHAnsi"/>
          <w:b w:val="0"/>
          <w:color w:val="262626"/>
          <w:sz w:val="20"/>
        </w:rPr>
      </w:pPr>
      <w:r w:rsidRPr="00B8178D">
        <w:rPr>
          <w:rFonts w:asciiTheme="minorHAnsi" w:eastAsia="Times New Roman" w:hAnsiTheme="minorHAnsi" w:cstheme="minorHAnsi"/>
          <w:b w:val="0"/>
          <w:color w:val="262626"/>
          <w:sz w:val="20"/>
        </w:rPr>
        <w:t xml:space="preserve">Carvana Cloud, is a zealous criminal trial attorney born and raised in Houston, Texas. Fluent in Spanish, Carvana graduated from The Kinkaid School and received her Bachelor of Arts degree from </w:t>
      </w:r>
      <w:hyperlink r:id="rId4" w:tgtFrame="_blank" w:history="1">
        <w:r w:rsidRPr="00B8178D">
          <w:rPr>
            <w:rFonts w:asciiTheme="minorHAnsi" w:eastAsia="Times New Roman" w:hAnsiTheme="minorHAnsi" w:cstheme="minorHAnsi"/>
            <w:b w:val="0"/>
            <w:color w:val="000000"/>
            <w:sz w:val="20"/>
            <w:u w:val="single"/>
            <w:bdr w:val="none" w:sz="0" w:space="0" w:color="auto" w:frame="1"/>
          </w:rPr>
          <w:t>DePauw University</w:t>
        </w:r>
      </w:hyperlink>
      <w:r w:rsidRPr="00B8178D">
        <w:rPr>
          <w:rFonts w:asciiTheme="minorHAnsi" w:eastAsia="Times New Roman" w:hAnsiTheme="minorHAnsi" w:cstheme="minorHAnsi"/>
          <w:b w:val="0"/>
          <w:color w:val="262626"/>
          <w:sz w:val="20"/>
        </w:rPr>
        <w:t xml:space="preserve"> and Doctor of Jurisprudence from South Texas College of Law.  Currently, she is the Division Chief of the Family Criminal Law Division of the Harris County District Attorney's Office, which is the nation's fourth largest district attorney's office, located in Houston, TX.  Recognizing that domestic violence in a significant crime driver in communities, Carvana is committed to improving public safety by employing innovative prosecution strategies to ensure victim safety and enhanced offender accountability. In her current capacity, Carvana manages a multi-disciplinary team of prosecutors, criminal investigators, social workers committed to seeking justice for victims of domestic violence.   Her extensive experience litigating domestic violence crimes coupled with her passion for serving crime victims, provides a unique platform for her to inspire and motivate community leaders and industry professionals to develop coordinated community responses in order to deliver what she describes as "concierge style" customer service to domestic violence survivors.  </w:t>
      </w:r>
    </w:p>
    <w:p w:rsidR="0093335C" w:rsidRDefault="00B8178D"/>
    <w:p w:rsidR="00B8178D" w:rsidRDefault="00B8178D" w:rsidP="00B8178D">
      <w:pPr>
        <w:spacing w:after="0" w:line="240" w:lineRule="auto"/>
        <w:rPr>
          <w:rFonts w:ascii="&amp;quot" w:eastAsia="Times New Roman" w:hAnsi="&amp;quot" w:cs="Arial"/>
          <w:b w:val="0"/>
          <w:color w:val="000000"/>
          <w:sz w:val="20"/>
        </w:rPr>
      </w:pPr>
      <w:r w:rsidRPr="00B8178D">
        <w:rPr>
          <w:rFonts w:asciiTheme="minorHAnsi" w:eastAsia="Times New Roman" w:hAnsiTheme="minorHAnsi" w:cstheme="minorHAnsi"/>
          <w:b w:val="0"/>
          <w:color w:val="000000"/>
          <w:sz w:val="20"/>
        </w:rPr>
        <w:t>Kelsey McKay trains and consults nationally for agencies to implement procedure in various fields including strangulation, intimate partner violence, homicide, child abuse, sexual assault, using expert witness, trauma and other complex topics. With twelve years of prosecutorial experience, she exclusively handled strangulation related crimes ranging from assault, sexual assault to capital murder for half of her career. She speaks at conferences and to communities around the country on how to better respond to victim based violent crime. She developed and implemented protocol for agencies around the nation and has strengthened how communities collaborate, investigate, treat and prosecute violent crimes. Kelsey consults on cases nationally for agencies and individuals in the criminal justice and civil court system. She is the Chair of The Strangulation Taskforce of Travis County which works to coordinate a collaborative approach to strangulation response and treatment through a multi-agency and multi-disciplinary team. She is the founder of McKay Training &amp; Consulting, LLC and The Validating Voices Program. She also serves on multiple faculties, advisory boards and committees, including the Training Institute on Strangulation Prevention, International Association of Chiefs of Police Gender-Bias Initiative and Conference on Crimes Against Women. McKay currently serves as President of RESPOND Against Violence</w:t>
      </w:r>
      <w:r w:rsidRPr="003F3A26">
        <w:rPr>
          <w:rFonts w:ascii="&amp;quot" w:eastAsia="Times New Roman" w:hAnsi="&amp;quot" w:cs="Arial"/>
          <w:b w:val="0"/>
          <w:color w:val="000000"/>
          <w:sz w:val="20"/>
        </w:rPr>
        <w:t>.</w:t>
      </w:r>
    </w:p>
    <w:p w:rsidR="00B8178D" w:rsidRDefault="00B8178D" w:rsidP="00B8178D">
      <w:pPr>
        <w:spacing w:after="0" w:line="240" w:lineRule="auto"/>
        <w:rPr>
          <w:rFonts w:ascii="Arial" w:eastAsia="Times New Roman" w:hAnsi="Arial" w:cs="Arial"/>
          <w:b w:val="0"/>
          <w:color w:val="262626"/>
          <w:sz w:val="20"/>
        </w:rPr>
      </w:pPr>
    </w:p>
    <w:p w:rsidR="00B8178D" w:rsidRDefault="00B8178D" w:rsidP="00B8178D">
      <w:pPr>
        <w:jc w:val="both"/>
        <w:rPr>
          <w:rFonts w:asciiTheme="minorHAnsi" w:hAnsiTheme="minorHAnsi" w:cstheme="minorBidi"/>
          <w:b w:val="0"/>
          <w:sz w:val="22"/>
          <w:szCs w:val="22"/>
        </w:rPr>
      </w:pPr>
    </w:p>
    <w:p w:rsidR="00B8178D" w:rsidRDefault="00B8178D" w:rsidP="00B8178D">
      <w:pPr>
        <w:jc w:val="both"/>
        <w:rPr>
          <w:rFonts w:asciiTheme="minorHAnsi" w:hAnsiTheme="minorHAnsi" w:cstheme="minorBidi"/>
          <w:b w:val="0"/>
          <w:sz w:val="22"/>
          <w:szCs w:val="22"/>
        </w:rPr>
      </w:pPr>
      <w:r w:rsidRPr="00B8178D">
        <w:rPr>
          <w:rFonts w:asciiTheme="minorHAnsi" w:hAnsiTheme="minorHAnsi" w:cstheme="minorBidi"/>
          <w:b w:val="0"/>
          <w:sz w:val="22"/>
          <w:szCs w:val="22"/>
        </w:rPr>
        <w:t>Mike Alexander has spent 35 years in law enforcement, beginning with the Travis County Sheriff's Office. He left the sheriff's office and spent 25 years with Austin Police Department, where he retired as a sergeant. Following his retirement, he went to work for the Office of Inspector General Internal Affairs. In that role, Alexander was in charge of a statewide inspection division, which was responsible for investigating state employees accused of abuse, neglect and exploitation of the elderly or handicapped.</w:t>
      </w:r>
      <w:r>
        <w:rPr>
          <w:rFonts w:asciiTheme="minorHAnsi" w:hAnsiTheme="minorHAnsi" w:cstheme="minorBidi"/>
          <w:b w:val="0"/>
          <w:sz w:val="22"/>
          <w:szCs w:val="22"/>
        </w:rPr>
        <w:t xml:space="preserve">  </w:t>
      </w:r>
      <w:r w:rsidRPr="00B8178D">
        <w:rPr>
          <w:rFonts w:asciiTheme="minorHAnsi" w:hAnsiTheme="minorHAnsi" w:cstheme="minorBidi"/>
          <w:b w:val="0"/>
          <w:sz w:val="22"/>
          <w:szCs w:val="22"/>
        </w:rPr>
        <w:lastRenderedPageBreak/>
        <w:t>Alexander then founded his own organizational development company, which focuses on healthy work environments, officer wellness, and leadership. He is also a national certified instructor on Ethics and Integrity through the Federal Law Enforcement Training Center.  In addition, he's an instructor with the Texas Police Chiefs Association on Developing Police Leaders in Texas.</w:t>
      </w:r>
    </w:p>
    <w:p w:rsidR="00B8178D" w:rsidRDefault="00B8178D" w:rsidP="00B8178D">
      <w:pPr>
        <w:jc w:val="both"/>
        <w:rPr>
          <w:rFonts w:asciiTheme="minorHAnsi" w:hAnsiTheme="minorHAnsi" w:cstheme="minorBidi"/>
          <w:b w:val="0"/>
          <w:sz w:val="22"/>
          <w:szCs w:val="22"/>
        </w:rPr>
      </w:pPr>
    </w:p>
    <w:p w:rsidR="00B8178D" w:rsidRDefault="00B8178D" w:rsidP="00B8178D">
      <w:pPr>
        <w:jc w:val="both"/>
        <w:rPr>
          <w:rFonts w:asciiTheme="minorHAnsi" w:hAnsiTheme="minorHAnsi" w:cstheme="minorBidi"/>
          <w:b w:val="0"/>
          <w:sz w:val="22"/>
          <w:szCs w:val="22"/>
        </w:rPr>
      </w:pPr>
    </w:p>
    <w:p w:rsidR="00B8178D" w:rsidRPr="00B8178D" w:rsidRDefault="00B8178D" w:rsidP="00B8178D">
      <w:pPr>
        <w:jc w:val="both"/>
        <w:rPr>
          <w:rFonts w:asciiTheme="minorHAnsi" w:hAnsiTheme="minorHAnsi" w:cstheme="minorBidi"/>
          <w:b w:val="0"/>
          <w:sz w:val="22"/>
          <w:szCs w:val="22"/>
        </w:rPr>
      </w:pPr>
      <w:r w:rsidRPr="00B8178D">
        <w:rPr>
          <w:rFonts w:asciiTheme="minorHAnsi" w:hAnsiTheme="minorHAnsi" w:cstheme="minorBidi"/>
          <w:b w:val="0"/>
          <w:sz w:val="22"/>
          <w:szCs w:val="22"/>
        </w:rPr>
        <w:t xml:space="preserve">Brian Harris has been in law enforcement for 31+ years and is now retired from the Houston Police Department. He was a murder cop for 22 years working a large volume of homicide investigations. He has been featured in Time magazine, ABC’s 20/20 and Primetime, the History Channel, Fox News Channel and numerous local stations. Harris has trained hundreds of law enforcement officers nationally and internationally in Interviewing and Interrogations, Homicide Investigation, and a variety of other courses. He developed the Houston Police department’s Interview and Interrogation training, Advanced Interviewing, The Basic Investigator’s School. Harris has taught at the F.B.I. Training Academy and is the training coordinator for the Homicide Investigators of Texas. Harris is now the Chief deputy for Harris County Pct. 5 Constable’s office a department of over 400 deputies. </w:t>
      </w:r>
    </w:p>
    <w:p w:rsidR="00B8178D" w:rsidRPr="00B8178D" w:rsidRDefault="00B8178D" w:rsidP="00B8178D">
      <w:pPr>
        <w:jc w:val="both"/>
        <w:rPr>
          <w:rFonts w:asciiTheme="minorHAnsi" w:hAnsiTheme="minorHAnsi" w:cstheme="minorBidi"/>
          <w:b w:val="0"/>
          <w:sz w:val="22"/>
          <w:szCs w:val="22"/>
        </w:rPr>
      </w:pPr>
    </w:p>
    <w:p w:rsidR="00B8178D" w:rsidRPr="003F3A26" w:rsidRDefault="00B8178D" w:rsidP="00B8178D">
      <w:pPr>
        <w:spacing w:after="0" w:line="240" w:lineRule="auto"/>
        <w:rPr>
          <w:rFonts w:ascii="Arial" w:eastAsia="Times New Roman" w:hAnsi="Arial" w:cs="Arial"/>
          <w:b w:val="0"/>
          <w:color w:val="262626"/>
          <w:sz w:val="20"/>
        </w:rPr>
      </w:pPr>
    </w:p>
    <w:p w:rsidR="00B8178D" w:rsidRDefault="00B8178D" w:rsidP="00B8178D"/>
    <w:p w:rsidR="00B8178D" w:rsidRDefault="00B8178D"/>
    <w:sectPr w:rsidR="00B81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8D"/>
    <w:rsid w:val="00714E53"/>
    <w:rsid w:val="009C1ECC"/>
    <w:rsid w:val="00B8178D"/>
    <w:rsid w:val="00FE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97E6"/>
  <w15:chartTrackingRefBased/>
  <w15:docId w15:val="{62B7C07C-87C0-4488-AC96-FC720FEE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pa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Homicide Investigators of Texas</dc:creator>
  <cp:keywords/>
  <dc:description/>
  <cp:lastModifiedBy>Homicide Investigators of Texas</cp:lastModifiedBy>
  <cp:revision>1</cp:revision>
  <dcterms:created xsi:type="dcterms:W3CDTF">2019-01-21T19:12:00Z</dcterms:created>
  <dcterms:modified xsi:type="dcterms:W3CDTF">2019-01-21T19:18:00Z</dcterms:modified>
</cp:coreProperties>
</file>